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Pr="00D41558" w:rsidRDefault="005A5CAC" w:rsidP="000D5522">
      <w:pPr>
        <w:jc w:val="center"/>
      </w:pPr>
      <w:r w:rsidRPr="00D41558">
        <w:t>ИНФОРМАЦИЯ</w:t>
      </w:r>
    </w:p>
    <w:p w:rsidR="005A5CAC" w:rsidRDefault="005A5CAC" w:rsidP="000D5522">
      <w:pPr>
        <w:jc w:val="center"/>
      </w:pPr>
      <w:r w:rsidRPr="00D41558">
        <w:t>о наличии(отсутствии) технической возможности доступа к регулируемым</w:t>
      </w:r>
    </w:p>
    <w:p w:rsidR="005A5CAC" w:rsidRPr="00D41558" w:rsidRDefault="005A5CAC" w:rsidP="000D5522">
      <w:pPr>
        <w:jc w:val="center"/>
      </w:pPr>
      <w:r w:rsidRPr="00D41558">
        <w:t>товарам и услугам регулируемых организаций, а также о регистрации и ходе реализации заявок на подключение к системе теплоснабжения</w:t>
      </w:r>
    </w:p>
    <w:p w:rsidR="005A5CAC" w:rsidRDefault="005A5CAC" w:rsidP="000D5522">
      <w:pPr>
        <w:jc w:val="center"/>
      </w:pPr>
      <w:r>
        <w:t>МУП «Уют» с.Новобибеево  администрации Новобибеевского сельсовета Болотнинского района Новосибирской области</w:t>
      </w:r>
    </w:p>
    <w:p w:rsidR="005A5CAC" w:rsidRDefault="005A5CAC" w:rsidP="000D5522">
      <w:pPr>
        <w:jc w:val="center"/>
      </w:pPr>
      <w:r>
        <w:t>за 1 квартал 2014 года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0" w:name="Par506"/>
      <w:bookmarkEnd w:id="0"/>
      <w:r>
        <w:rPr>
          <w:rFonts w:cs="Calibri"/>
        </w:rPr>
        <w:t>Форма 2.1. Общая информация о регулируемой организации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Фирменное наименование юридического лица  (согласно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уставу регулируемой организации)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Муниципальное </w:t>
            </w:r>
            <w:r>
              <w:rPr>
                <w:rFonts w:ascii="Courier New" w:hAnsi="Courier New" w:cs="Courier New"/>
                <w:sz w:val="20"/>
                <w:szCs w:val="20"/>
              </w:rPr>
              <w:t>унитарное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предприятие «</w:t>
            </w:r>
            <w:r>
              <w:rPr>
                <w:rFonts w:ascii="Courier New" w:hAnsi="Courier New" w:cs="Courier New"/>
                <w:sz w:val="20"/>
                <w:szCs w:val="20"/>
              </w:rPr>
              <w:t>Уют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»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с.Новобибеево администрации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Новобибеевского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сельсовета Болотнинского района Новосибирской области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Фамилия, имя и отчество  руководителя  регулируемой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Ковалева Светлана Анатольевна</w:t>
            </w:r>
          </w:p>
        </w:tc>
      </w:tr>
      <w:tr w:rsidR="005A5CAC" w:rsidRPr="0050689B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Основной  государственный  регистрационный   номер,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дата  его   присвоения   и   наименование   органа,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принявшего решение о регистрации, в              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соответствии со свидетельством о                 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государственной регистрации в качестве юридического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10</w:t>
            </w:r>
            <w:r>
              <w:rPr>
                <w:rFonts w:ascii="Courier New" w:hAnsi="Courier New" w:cs="Courier New"/>
                <w:sz w:val="20"/>
                <w:szCs w:val="20"/>
              </w:rPr>
              <w:t>85461001230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,Межрайонная ИФНС № 15 по Новосибирской области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Почтовый адрес регулируемой организации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6333</w:t>
            </w:r>
            <w:r>
              <w:rPr>
                <w:rFonts w:ascii="Courier New" w:hAnsi="Courier New" w:cs="Courier New"/>
                <w:sz w:val="20"/>
                <w:szCs w:val="20"/>
              </w:rPr>
              <w:t>34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НСО Болотнинский р-н, с.</w:t>
            </w:r>
            <w:r>
              <w:rPr>
                <w:rFonts w:ascii="Courier New" w:hAnsi="Courier New" w:cs="Courier New"/>
                <w:sz w:val="20"/>
                <w:szCs w:val="20"/>
              </w:rPr>
              <w:t>Новобибеево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, ул.</w:t>
            </w:r>
            <w:r>
              <w:rPr>
                <w:rFonts w:ascii="Courier New" w:hAnsi="Courier New" w:cs="Courier New"/>
                <w:sz w:val="20"/>
                <w:szCs w:val="20"/>
              </w:rPr>
              <w:t>Советская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д.</w:t>
            </w:r>
            <w:r>
              <w:rPr>
                <w:rFonts w:ascii="Courier New" w:hAnsi="Courier New" w:cs="Courier New"/>
                <w:sz w:val="20"/>
                <w:szCs w:val="20"/>
              </w:rPr>
              <w:t>36а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Адрес    фактического    местонахождения    органов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управления регулируемой организации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AE4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6333</w:t>
            </w:r>
            <w:r>
              <w:rPr>
                <w:rFonts w:ascii="Courier New" w:hAnsi="Courier New" w:cs="Courier New"/>
                <w:sz w:val="20"/>
                <w:szCs w:val="20"/>
              </w:rPr>
              <w:t>34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НСО Болотнинский р-н, с.</w:t>
            </w:r>
            <w:r>
              <w:rPr>
                <w:rFonts w:ascii="Courier New" w:hAnsi="Courier New" w:cs="Courier New"/>
                <w:sz w:val="20"/>
                <w:szCs w:val="20"/>
              </w:rPr>
              <w:t>Новобибеево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, ул.</w:t>
            </w:r>
            <w:r>
              <w:rPr>
                <w:rFonts w:ascii="Courier New" w:hAnsi="Courier New" w:cs="Courier New"/>
                <w:sz w:val="20"/>
                <w:szCs w:val="20"/>
              </w:rPr>
              <w:t>Советская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д.</w:t>
            </w:r>
            <w:r>
              <w:rPr>
                <w:rFonts w:ascii="Courier New" w:hAnsi="Courier New" w:cs="Courier New"/>
                <w:sz w:val="20"/>
                <w:szCs w:val="20"/>
              </w:rPr>
              <w:t>36а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Контактные телефоны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8-383-49-4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-</w:t>
            </w:r>
            <w:r>
              <w:rPr>
                <w:rFonts w:ascii="Courier New" w:hAnsi="Courier New" w:cs="Courier New"/>
                <w:sz w:val="20"/>
                <w:szCs w:val="20"/>
              </w:rPr>
              <w:t>435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Официальный сайт регулируемой  организации  в  сети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"Интернет"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администрации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Новобибеевского 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сельсовета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регулируемой организации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795DB8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mup</w:t>
            </w:r>
            <w:r w:rsidRPr="00795DB8">
              <w:rPr>
                <w:rFonts w:ascii="Courier New" w:hAnsi="Courier New" w:cs="Courier New"/>
                <w:sz w:val="20"/>
                <w:szCs w:val="20"/>
              </w:rPr>
              <w:t>-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novobib@yandex</w:t>
            </w:r>
            <w:r w:rsidRPr="00795DB8">
              <w:rPr>
                <w:rFonts w:ascii="Courier New" w:hAnsi="Courier New" w:cs="Courier New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ru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Режим работы регулируемой организации            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(абонентских отделов,  сбытовых  подразделений),  в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том числе часы работы диспетчерских служб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9.00- 17.00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Вид регулируемой деятельности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Теплоснабжение, водоснабжение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Протяженность водопроводных  сетей  (в  однотрубном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исчислении) (километров)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795DB8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4.02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Количество скважин (штук)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Количество подкачивающих насосных станций (штук)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</w:tbl>
    <w:p w:rsidR="005A5CAC" w:rsidRDefault="005A5CAC" w:rsidP="000D5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" w:name="Par550"/>
      <w:bookmarkEnd w:id="1"/>
      <w:r>
        <w:rPr>
          <w:rFonts w:cs="Calibri"/>
        </w:rPr>
        <w:t>Форма 2.2. Информация о тарифе на питьевую воду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(питьевое водоснабжение)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Наименование   органа   регулирования,   принявшего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решение об  утверждении  тарифа  на  питьевую  воду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(питьевое водоснабжение)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Департамент по тарифам Новосибирской области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Реквизиты  (дата,  номер)  решения  об  утверждении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тарифа на питьевую воду (питьевое водоснабжение)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30.10.2013 года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№ 209-В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Величина установленного  тарифа  на  питьевую  воду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(питьевое водоснабжение)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795DB8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16.96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Срок действия  установленного  тарифа  на  питьевую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воду (питьевое водоснабжение)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795DB8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 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1.2013</w:t>
            </w:r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по 3</w:t>
            </w:r>
            <w:r w:rsidRPr="00795DB8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795DB8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.</w:t>
            </w: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13</w:t>
            </w:r>
            <w:r>
              <w:rPr>
                <w:rFonts w:ascii="Courier New" w:hAnsi="Courier New" w:cs="Courier New"/>
                <w:sz w:val="20"/>
                <w:szCs w:val="20"/>
              </w:rPr>
              <w:t>г.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Источник  официального  опубликования  решения   об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установлении  тарифа  на  питьевую  воду  (питьевое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водоснабжение)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A75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Департамент по тарифам Новосибирской области</w:t>
            </w: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2" w:name="Par663"/>
      <w:bookmarkEnd w:id="2"/>
      <w:r>
        <w:rPr>
          <w:rFonts w:cs="Calibri"/>
        </w:rPr>
        <w:t>Форма 2.7. Информация об основных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показателях финансово-хозяйственной деятельности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организации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1)  Выручка  от  регулируемой  деятельности   (тыс.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рублей) с разбивкой по видам деятельности  в т.ч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водоснабжение 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прочее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481,6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219,3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24,2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238,1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2) Себестоимость производимых товаров  (оказываемых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услуг) по  регулируемому  виду  деятельности  (тыс.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рублей), включая:    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водоснабжение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причее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744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441,6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214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88,4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а) расходы на оплату холодной воды, приобретаемой у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других   организаций   для    последующей    подачи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потребителям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б)  расходы  на  покупаемую  электрическую  энергию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(мощность), используемую в технологическом процессе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(с указанием средневзвешенной стоимости 1 кВт·ч),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объем приобретения электрической энергии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в) расходы на химические реагенты,  используемые  в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технологическом процессе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г)  расходы  на  оплату  труда  и   отчисления   на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социальные   нужды   основного    производственного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персонала    (тыс.руб)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Теплоснабжение-</w:t>
            </w:r>
            <w:r>
              <w:rPr>
                <w:rFonts w:ascii="Courier New" w:hAnsi="Courier New" w:cs="Courier New"/>
                <w:sz w:val="20"/>
                <w:szCs w:val="20"/>
              </w:rPr>
              <w:t>192,7</w:t>
            </w:r>
          </w:p>
          <w:p w:rsidR="005A5CAC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Водоснабжение -</w:t>
            </w:r>
            <w:r>
              <w:rPr>
                <w:rFonts w:ascii="Courier New" w:hAnsi="Courier New" w:cs="Courier New"/>
                <w:sz w:val="20"/>
                <w:szCs w:val="20"/>
              </w:rPr>
              <w:t>35,1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Прочие-55,3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д)  расходы  на  оплату  труда  и   отчисления   на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социальные  нужды   административно-управленческого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персонала    (тыс.руб)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105,5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е) расходы на амортизацию основных производственных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средств  (тыс.руб)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136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ж) расходы на аренду имущества,  используемого  для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осуществления регулируемого вида деятельности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з)  общепроизводственные  расходы,  в   том   числе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отнесенные к ним расходы на текущий  и  капитальный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ремонт;        (тыс.руб)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Теплоснабжение-</w:t>
            </w:r>
            <w:r>
              <w:rPr>
                <w:rFonts w:ascii="Courier New" w:hAnsi="Courier New" w:cs="Courier New"/>
                <w:sz w:val="20"/>
                <w:szCs w:val="20"/>
              </w:rPr>
              <w:t>167,6</w:t>
            </w:r>
          </w:p>
          <w:p w:rsidR="005A5CAC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Водоснабжение -</w:t>
            </w:r>
            <w:r>
              <w:rPr>
                <w:rFonts w:ascii="Courier New" w:hAnsi="Courier New" w:cs="Courier New"/>
                <w:sz w:val="20"/>
                <w:szCs w:val="20"/>
              </w:rPr>
              <w:t>10,9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Прочие-33,1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и)   общехозяйственные   расходы,   в   том   числе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отнесенные к ним расходы на текущий  и  капитальный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ремонт     (тыс.руб)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7,8</w:t>
            </w:r>
          </w:p>
        </w:tc>
      </w:tr>
      <w:tr w:rsidR="005A5CAC" w:rsidRPr="0050689B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к) расходы на капитальный и текущий ремонт основных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производственных средств (в том числе информация об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объемах товаров и услуг, их  стоимости  и  способах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приобретения у тех организаций, сумма оплаты  услуг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которых превышает 20 процентов  суммы  расходов  по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1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л) расходы на услуги  производственного  характера,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оказываемые  по  договорам   с   организациями   на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проведение    регламентных    работ    в     рамках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технологического процесса (в том  числе  информация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об объемах товаров и услуг, их стоимости и способах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приобретения у тех организаций, сумма оплаты  услуг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которых превышает 20 процентов  суммы  расходов  по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расходов)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1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м) прочие расходы,  которые  подлежат  отнесению  к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регулируемым видам деятельности  в  соответствии  с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r:id="rId4" w:history="1">
              <w:r w:rsidRPr="0050689B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основами</w:t>
              </w:r>
            </w:hyperlink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ценообразования в  сфере  водоснабжения 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водоотведения,     утвержденными     постановлением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Правительства Российской  Федерации  от  13.05.2013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N  406   (Официальный    интернет-портал   правовой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информации http://www.pravo.gov.ru, 15.05.2013)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3) Чистая прибыль, полученная от регулируемого вида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деятельности, с указанием размера  ее  расходования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на  финансирование   мероприятий,   предусмотренных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инвестиционной программой регулируемой  организации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(тыс. рублей)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4) Сведения об изменении стоимости основных  фондов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(в том числе за счет ввода в  эксплуатацию  (вывода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из эксплуатации)), их переоценки (тыс. рублей)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5) Валовая прибыль (убытки) от  продажи  товаров 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услуг  по  регулируемому  виду  деятельности  (тыс.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рублей)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" w:name="Par747"/>
            <w:bookmarkEnd w:id="3"/>
            <w:r w:rsidRPr="0050689B">
              <w:rPr>
                <w:rFonts w:ascii="Courier New" w:hAnsi="Courier New" w:cs="Courier New"/>
                <w:sz w:val="20"/>
                <w:szCs w:val="20"/>
              </w:rPr>
              <w:t>6)  Годовая   бухгалтерская   отчетность,   включая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бухгалтерский   баланс   и   приложения   к    нему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(раскрывается регулируемой организацией, выручка от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регулируемой  деятельности  которой  превышает   80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процентов совокупной выручки за отчетный год)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7) Объем поднятой воды (тыс. куб. метров)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1,4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8) Объем покупной воды (тыс. куб. метров)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9)   Объем   воды,   пропущенной   через   очистные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сооружения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10)    Объем    отпущенной    потребителям    воды,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определенном по приборам учета  и  расчетным  путем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(по нормативам потребления) (тыс. куб. метров)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1,4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11) Потери воды в сетях (процентов)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12)    Среднесписочная    численность     основного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производственного персонала (человек)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Теплоснабжение – 4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Водоснабжение – 1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Администрация </w:t>
            </w:r>
            <w:r>
              <w:rPr>
                <w:rFonts w:ascii="Courier New" w:hAnsi="Courier New" w:cs="Courier New"/>
                <w:sz w:val="20"/>
                <w:szCs w:val="20"/>
              </w:rPr>
              <w:t>–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 2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13) Удельный расход электроэнергии на подачу воды в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сеть (тыс. кВт·ч или тыс. куб. метров)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14)  Расход  воды  на  собственные  (в  том   числе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хозяйственно-бытовые) нужды (процент объема отпуска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воды потребителям)       (тыс.куб.м)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15)   Показатель   использования   производственных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объектов  (по  объему  перекачки)  по  отношению  к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пиковому дню отчетного года (процентов)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4" w:name="Par783"/>
      <w:bookmarkEnd w:id="4"/>
      <w:r>
        <w:rPr>
          <w:rFonts w:cs="Calibri"/>
        </w:rPr>
        <w:t>Форма 2.8. Информация об основных потребительских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характеристиках регулируемых товаров и услуг регулируемых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организаций и их соответствии установленным требованиям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1)  Количество   аварий   на   системах   холодного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водоснабжения (единиц на километр)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2) Количество случаев ограничения  подачи  холодной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воды по графику с указанием  срока  действия  таких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ограничений (менее 24 часов в сутки)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3)  Доля  потребителей,  затронутых   ограничениями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подачи холодной воды (процентов)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4) Общее количестве проведенных проб качества  воды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 следующим показателям: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а) мутность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б) цветность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в)  хлор  остаточный  общий,  в  том   числе   хлор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остаточный связанный и хлор остаточный свободный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г) общие колиформные бактерии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д) термотолерантные колиформные бактерии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5A5CAC" w:rsidRPr="0050689B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5)   Количество   проведенных    проб,    выявивших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несоответствие  холодной  воды  санитарным   нормам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(предельно допустимой концентрации),  по  следующим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показателям: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а) мутность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б) цветность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в)  хлор  остаточный  общий,  в  том   числе   хлор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остаточный связанный и хлор остаточный свободный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г) общие колиформные бактерии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д) термотолерантные колиформные бактерии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6) Доля исполненных в срок договоров о  подключении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(процент общего количества заключенных договоров  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подключении)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7) Средняя продолжительности рассмотрения заявлений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 подключении (дней)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5" w:name="Par838"/>
      <w:bookmarkEnd w:id="5"/>
      <w:r>
        <w:rPr>
          <w:rFonts w:cs="Calibri"/>
        </w:rPr>
        <w:t>Форма 2.9. Информация об инвестиционных программах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отчетах об их реализации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Наименование инвестиционной программы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Дата утверждения инвестиционной программы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Цели инвестиционной программы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Наименование органа исполнительной власти  субъекта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Российской Федерации,  утвердившего  инвестиционную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программу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Наименование   органа   местного    самоуправления,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согласовавшего инвестиционную программу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Сроки начала и окончания реализации  инвестиционной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программы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6" w:name="Par909"/>
      <w:bookmarkEnd w:id="6"/>
      <w:r>
        <w:rPr>
          <w:rFonts w:cs="Calibri"/>
        </w:rPr>
        <w:t>Форма 2.10. Информация о наличии (отсутствии)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технической возможности подключения к централизованной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водоснабжения, а также о регистрации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ходе реализации заявок о подключении к централизованной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поданных заявок о подключении к  системе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в течение квартала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 исполненных  заявок  о  подключении   к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в течение квартала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заявок о подключении к  централизованной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системе холодного водоснабжения, по которым принято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решение  об  отказе  в  подключении  (с   указанием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причин) в течение квартала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Резерв мощности централизованной системы  холодного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течение квартала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50% загруженности</w:t>
            </w: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r>
        <w:rPr>
          <w:rFonts w:cs="Calibri"/>
        </w:rPr>
        <w:t>Форма 2.10. 1 Информация о наличии (отсутствии)</w:t>
      </w: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технической возможности подключения к централизованной</w:t>
      </w: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теплоснабжения, а также о регистрации</w:t>
      </w: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ходе реализации заявок о подключении к централизованной</w:t>
      </w: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теплоснабжения</w:t>
      </w:r>
    </w:p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 w:rsidTr="00E639D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поданных заявок о подключении к  системе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в течение квартала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 w:rsidTr="00E639D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 исполненных  заявок  о  подключении   к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в течение квартала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 w:rsidTr="00E639DB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Количество заявок о подключении к  централизованной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системе холодного водоснабжения, по которым принято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решение  об  отказе  в  подключении  (с   указанием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причин) в течение квартала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5A5CAC" w:rsidRPr="0050689B" w:rsidTr="00E639D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Резерв мощности централизованной системы  холодного</w:t>
            </w:r>
          </w:p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течение квартала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 w:rsidP="00E63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0</w:t>
            </w: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7" w:name="Par946"/>
      <w:bookmarkEnd w:id="7"/>
      <w:r>
        <w:rPr>
          <w:rFonts w:cs="Calibri"/>
        </w:rPr>
        <w:t>Форма 2.12. Информация о порядке выполнения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технологических, технических и других мероприятий,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связанных с подключением к централизованной системе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холодного водоснабжения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Форма  заявки  о  подключении  к   централизованной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произвольная</w:t>
            </w: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Перечень документов, представляемых одновременно  с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заявкой о подключении  к  централизованной  системе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Реквизиты     нормативного     правового      акта,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регламентирующего  порядок  действий  заявителя  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регулируемой  организации   при   подаче,   приеме,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обработке заявки о подключении  к  централизованной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системе холодного водоснабжения, принятии решения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уведомлении о принятом решении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Телефоны и адреса службы, ответственной за прием  и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обработку заявок о подключении  к  централизованной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49-4</w:t>
            </w: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-</w:t>
            </w:r>
            <w:r>
              <w:rPr>
                <w:rFonts w:ascii="Courier New" w:hAnsi="Courier New" w:cs="Courier New"/>
                <w:sz w:val="20"/>
                <w:szCs w:val="20"/>
              </w:rPr>
              <w:t>435</w:t>
            </w:r>
          </w:p>
        </w:tc>
      </w:tr>
    </w:tbl>
    <w:p w:rsidR="005A5CAC" w:rsidRDefault="005A5CAC" w:rsidP="001332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8" w:name="Par973"/>
      <w:bookmarkEnd w:id="8"/>
      <w:r>
        <w:rPr>
          <w:rFonts w:cs="Calibri"/>
        </w:rPr>
        <w:t>Форма 2.13. Информация о способах приобретения,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стоимости и объемах товаров, необходимых для производства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регулируемых товаров и (или) оказания регулируемых услуг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организацией</w:t>
      </w: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60"/>
        <w:gridCol w:w="2760"/>
      </w:tblGrid>
      <w:tr w:rsidR="005A5CAC" w:rsidRPr="0050689B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Сведения о правовых актах, регламентирующих правила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закупки  (положение  о  закупках)  в   регулируемой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Положение о закупках</w:t>
            </w:r>
          </w:p>
        </w:tc>
      </w:tr>
      <w:tr w:rsidR="005A5CAC" w:rsidRPr="0050689B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Место размещения положения о закупках организации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Сайт </w:t>
            </w:r>
            <w:r w:rsidRPr="0050689B">
              <w:rPr>
                <w:rFonts w:ascii="Courier New" w:hAnsi="Courier New" w:cs="Courier New"/>
                <w:sz w:val="20"/>
                <w:szCs w:val="20"/>
                <w:lang w:val="en-US"/>
              </w:rPr>
              <w:t>www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50689B">
              <w:rPr>
                <w:rFonts w:ascii="Courier New" w:hAnsi="Courier New" w:cs="Courier New"/>
                <w:sz w:val="20"/>
                <w:szCs w:val="20"/>
                <w:lang w:val="en-US"/>
              </w:rPr>
              <w:t>zakupki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50689B">
              <w:rPr>
                <w:rFonts w:ascii="Courier New" w:hAnsi="Courier New" w:cs="Courier New"/>
                <w:sz w:val="20"/>
                <w:szCs w:val="20"/>
                <w:lang w:val="en-US"/>
              </w:rPr>
              <w:t>gov</w:t>
            </w:r>
            <w:r w:rsidRPr="0050689B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50689B">
              <w:rPr>
                <w:rFonts w:ascii="Courier New" w:hAnsi="Courier New" w:cs="Courier New"/>
                <w:sz w:val="20"/>
                <w:szCs w:val="20"/>
                <w:lang w:val="en-US"/>
              </w:rPr>
              <w:t>ru</w:t>
            </w:r>
          </w:p>
        </w:tc>
      </w:tr>
      <w:tr w:rsidR="005A5CAC" w:rsidRPr="0050689B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>Планирование конкурсных процедур  и  результаты  их</w:t>
            </w:r>
          </w:p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50689B">
              <w:rPr>
                <w:rFonts w:ascii="Courier New" w:hAnsi="Courier New" w:cs="Courier New"/>
                <w:sz w:val="20"/>
                <w:szCs w:val="20"/>
              </w:rPr>
              <w:t xml:space="preserve">проведения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CAC" w:rsidRPr="0050689B" w:rsidRDefault="005A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A5CAC" w:rsidRDefault="005A5CA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  <w:bookmarkStart w:id="9" w:name="Par1605"/>
      <w:bookmarkEnd w:id="9"/>
    </w:p>
    <w:sectPr w:rsidR="005A5CAC" w:rsidSect="000D5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C3C"/>
    <w:rsid w:val="0000197C"/>
    <w:rsid w:val="00005125"/>
    <w:rsid w:val="0000610B"/>
    <w:rsid w:val="00006AAA"/>
    <w:rsid w:val="000102FC"/>
    <w:rsid w:val="000110D2"/>
    <w:rsid w:val="0001227A"/>
    <w:rsid w:val="00014043"/>
    <w:rsid w:val="0001441A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CAA"/>
    <w:rsid w:val="000325E0"/>
    <w:rsid w:val="00033625"/>
    <w:rsid w:val="00033B97"/>
    <w:rsid w:val="000341B0"/>
    <w:rsid w:val="00034500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7051"/>
    <w:rsid w:val="000C7C93"/>
    <w:rsid w:val="000D0D86"/>
    <w:rsid w:val="000D295E"/>
    <w:rsid w:val="000D3CB1"/>
    <w:rsid w:val="000D433C"/>
    <w:rsid w:val="000D4BB1"/>
    <w:rsid w:val="000D4E50"/>
    <w:rsid w:val="000D516E"/>
    <w:rsid w:val="000D5522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6ED"/>
    <w:rsid w:val="001318FC"/>
    <w:rsid w:val="00131AB3"/>
    <w:rsid w:val="001332A8"/>
    <w:rsid w:val="001342C4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A181B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3EB8"/>
    <w:rsid w:val="002159AC"/>
    <w:rsid w:val="00216967"/>
    <w:rsid w:val="00216E09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4E1"/>
    <w:rsid w:val="002346FC"/>
    <w:rsid w:val="00234A13"/>
    <w:rsid w:val="00235466"/>
    <w:rsid w:val="00236336"/>
    <w:rsid w:val="00236F57"/>
    <w:rsid w:val="0023795C"/>
    <w:rsid w:val="002403E8"/>
    <w:rsid w:val="00240D0A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310"/>
    <w:rsid w:val="00255006"/>
    <w:rsid w:val="002558AC"/>
    <w:rsid w:val="00255976"/>
    <w:rsid w:val="0025735D"/>
    <w:rsid w:val="002579EB"/>
    <w:rsid w:val="00257E95"/>
    <w:rsid w:val="0026502E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73AF"/>
    <w:rsid w:val="002B7588"/>
    <w:rsid w:val="002B77CC"/>
    <w:rsid w:val="002C05D8"/>
    <w:rsid w:val="002C0AC2"/>
    <w:rsid w:val="002C12C9"/>
    <w:rsid w:val="002C342F"/>
    <w:rsid w:val="002C3C71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5070"/>
    <w:rsid w:val="00386410"/>
    <w:rsid w:val="00386F9C"/>
    <w:rsid w:val="00387BD7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6EFF"/>
    <w:rsid w:val="0039714E"/>
    <w:rsid w:val="00397933"/>
    <w:rsid w:val="003A0767"/>
    <w:rsid w:val="003A1367"/>
    <w:rsid w:val="003A17D9"/>
    <w:rsid w:val="003A200F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5671"/>
    <w:rsid w:val="004610A8"/>
    <w:rsid w:val="004628ED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2582"/>
    <w:rsid w:val="004F5F18"/>
    <w:rsid w:val="004F745F"/>
    <w:rsid w:val="005005B7"/>
    <w:rsid w:val="00503512"/>
    <w:rsid w:val="005056CB"/>
    <w:rsid w:val="0050689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CAC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E2F"/>
    <w:rsid w:val="005D1FDC"/>
    <w:rsid w:val="005D2C09"/>
    <w:rsid w:val="005D344E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1D6B"/>
    <w:rsid w:val="005F216C"/>
    <w:rsid w:val="005F4165"/>
    <w:rsid w:val="005F4CEB"/>
    <w:rsid w:val="005F52A7"/>
    <w:rsid w:val="005F5936"/>
    <w:rsid w:val="005F6339"/>
    <w:rsid w:val="005F6784"/>
    <w:rsid w:val="006008E9"/>
    <w:rsid w:val="00600D18"/>
    <w:rsid w:val="00601867"/>
    <w:rsid w:val="00601AC3"/>
    <w:rsid w:val="00601FE9"/>
    <w:rsid w:val="00602182"/>
    <w:rsid w:val="0060354F"/>
    <w:rsid w:val="006046C2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70BB"/>
    <w:rsid w:val="00617A95"/>
    <w:rsid w:val="00617ACF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725"/>
    <w:rsid w:val="00633014"/>
    <w:rsid w:val="006332FF"/>
    <w:rsid w:val="0063564E"/>
    <w:rsid w:val="006356D0"/>
    <w:rsid w:val="0063683B"/>
    <w:rsid w:val="0063751C"/>
    <w:rsid w:val="006405CB"/>
    <w:rsid w:val="00640F5A"/>
    <w:rsid w:val="006417BF"/>
    <w:rsid w:val="00641D6F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6140C"/>
    <w:rsid w:val="006624CE"/>
    <w:rsid w:val="00662638"/>
    <w:rsid w:val="0066290C"/>
    <w:rsid w:val="0066411B"/>
    <w:rsid w:val="006648A3"/>
    <w:rsid w:val="0066500B"/>
    <w:rsid w:val="0066522F"/>
    <w:rsid w:val="0066534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3716"/>
    <w:rsid w:val="006A46EE"/>
    <w:rsid w:val="006A5261"/>
    <w:rsid w:val="006A5BD6"/>
    <w:rsid w:val="006A7926"/>
    <w:rsid w:val="006B1D7A"/>
    <w:rsid w:val="006B223F"/>
    <w:rsid w:val="006B572B"/>
    <w:rsid w:val="006B665F"/>
    <w:rsid w:val="006C016D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7022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95DB8"/>
    <w:rsid w:val="007A26D7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C0506"/>
    <w:rsid w:val="007C2B31"/>
    <w:rsid w:val="007C2DC1"/>
    <w:rsid w:val="007C46E5"/>
    <w:rsid w:val="007C4D04"/>
    <w:rsid w:val="007C4DD6"/>
    <w:rsid w:val="007C5186"/>
    <w:rsid w:val="007C5261"/>
    <w:rsid w:val="007D234D"/>
    <w:rsid w:val="007D3D43"/>
    <w:rsid w:val="007D5D7F"/>
    <w:rsid w:val="007D5EF4"/>
    <w:rsid w:val="007D6AB7"/>
    <w:rsid w:val="007D727C"/>
    <w:rsid w:val="007D7558"/>
    <w:rsid w:val="007E0F4E"/>
    <w:rsid w:val="007E1C3C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36CB"/>
    <w:rsid w:val="007F5F00"/>
    <w:rsid w:val="007F5F35"/>
    <w:rsid w:val="00800C94"/>
    <w:rsid w:val="008012C9"/>
    <w:rsid w:val="008015B1"/>
    <w:rsid w:val="00801FB1"/>
    <w:rsid w:val="00802620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1161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60396"/>
    <w:rsid w:val="0086144A"/>
    <w:rsid w:val="00861773"/>
    <w:rsid w:val="00862253"/>
    <w:rsid w:val="00863DC8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164"/>
    <w:rsid w:val="00932147"/>
    <w:rsid w:val="00932834"/>
    <w:rsid w:val="00934D14"/>
    <w:rsid w:val="00934DDA"/>
    <w:rsid w:val="00937D82"/>
    <w:rsid w:val="00937DF3"/>
    <w:rsid w:val="00941732"/>
    <w:rsid w:val="00941EC8"/>
    <w:rsid w:val="00942B6A"/>
    <w:rsid w:val="00944FE9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60EEB"/>
    <w:rsid w:val="00961324"/>
    <w:rsid w:val="00961F9E"/>
    <w:rsid w:val="00962F46"/>
    <w:rsid w:val="0096343B"/>
    <w:rsid w:val="00963CE4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58CD"/>
    <w:rsid w:val="009D6545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BD6"/>
    <w:rsid w:val="00A33F9C"/>
    <w:rsid w:val="00A34A16"/>
    <w:rsid w:val="00A3760E"/>
    <w:rsid w:val="00A378CC"/>
    <w:rsid w:val="00A37E3C"/>
    <w:rsid w:val="00A40C0F"/>
    <w:rsid w:val="00A40D92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13B4"/>
    <w:rsid w:val="00A71DF5"/>
    <w:rsid w:val="00A72D0C"/>
    <w:rsid w:val="00A72E11"/>
    <w:rsid w:val="00A734CB"/>
    <w:rsid w:val="00A7405C"/>
    <w:rsid w:val="00A756DC"/>
    <w:rsid w:val="00A75925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E0577"/>
    <w:rsid w:val="00AE0A38"/>
    <w:rsid w:val="00AE1F70"/>
    <w:rsid w:val="00AE21D7"/>
    <w:rsid w:val="00AE2845"/>
    <w:rsid w:val="00AE4637"/>
    <w:rsid w:val="00AE4716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73EA"/>
    <w:rsid w:val="00B007EB"/>
    <w:rsid w:val="00B0104C"/>
    <w:rsid w:val="00B0227C"/>
    <w:rsid w:val="00B02AF3"/>
    <w:rsid w:val="00B053E0"/>
    <w:rsid w:val="00B06788"/>
    <w:rsid w:val="00B10A92"/>
    <w:rsid w:val="00B11B6D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5A7F"/>
    <w:rsid w:val="00BB6A25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D105B"/>
    <w:rsid w:val="00BD29AD"/>
    <w:rsid w:val="00BD41E4"/>
    <w:rsid w:val="00BD4F61"/>
    <w:rsid w:val="00BD51F6"/>
    <w:rsid w:val="00BD5E8E"/>
    <w:rsid w:val="00BD6FE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347F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8F1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08E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1558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C97"/>
    <w:rsid w:val="00DA3F3B"/>
    <w:rsid w:val="00DA4894"/>
    <w:rsid w:val="00DA5FEE"/>
    <w:rsid w:val="00DA67C3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6EE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9DB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775E3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3844"/>
    <w:rsid w:val="00E93A3A"/>
    <w:rsid w:val="00EA0A48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A92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C32"/>
    <w:rsid w:val="00EC103D"/>
    <w:rsid w:val="00EC1F65"/>
    <w:rsid w:val="00EC212A"/>
    <w:rsid w:val="00EC24F9"/>
    <w:rsid w:val="00EC2818"/>
    <w:rsid w:val="00EC2956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22FD"/>
    <w:rsid w:val="00EF2F15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B77"/>
    <w:rsid w:val="00F75F9E"/>
    <w:rsid w:val="00F76888"/>
    <w:rsid w:val="00F770D6"/>
    <w:rsid w:val="00F7741E"/>
    <w:rsid w:val="00F7796C"/>
    <w:rsid w:val="00F77F29"/>
    <w:rsid w:val="00F804EC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6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1C3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7E1C3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E1C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7E1C3C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A4B05E0BD485130726483363DF922B4ABDA10A2BF59540B96D316D776B02EC07BE93D4294236FB11DzD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6</Pages>
  <Words>2030</Words>
  <Characters>11571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kuv</dc:creator>
  <cp:keywords/>
  <dc:description/>
  <cp:lastModifiedBy>User</cp:lastModifiedBy>
  <cp:revision>4</cp:revision>
  <dcterms:created xsi:type="dcterms:W3CDTF">2014-05-23T20:56:00Z</dcterms:created>
  <dcterms:modified xsi:type="dcterms:W3CDTF">2014-05-24T09:45:00Z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0x0101008AA6235651C7754A913E9F18548D661E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