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45" w:rsidRPr="00582145" w:rsidRDefault="002F2714" w:rsidP="002F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14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82145" w:rsidRPr="00582145">
        <w:rPr>
          <w:rFonts w:ascii="Times New Roman" w:hAnsi="Times New Roman" w:cs="Times New Roman"/>
          <w:b/>
          <w:sz w:val="28"/>
          <w:szCs w:val="28"/>
        </w:rPr>
        <w:t xml:space="preserve">НОВОБИБЕЕВСКОГО СЕЛЬСОВЕТА </w:t>
      </w:r>
    </w:p>
    <w:p w:rsidR="002F2714" w:rsidRPr="00582145" w:rsidRDefault="002F2714" w:rsidP="00582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145">
        <w:rPr>
          <w:rFonts w:ascii="Times New Roman" w:hAnsi="Times New Roman" w:cs="Times New Roman"/>
          <w:b/>
          <w:sz w:val="28"/>
          <w:szCs w:val="28"/>
        </w:rPr>
        <w:t>БОЛОТНИНСКОГО РАЙОНА</w:t>
      </w:r>
      <w:r w:rsidR="00582145" w:rsidRPr="00582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145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F2714" w:rsidRPr="00582145" w:rsidRDefault="002F2714" w:rsidP="002F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145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  <w:r w:rsidRPr="00582145">
        <w:rPr>
          <w:rFonts w:ascii="Times New Roman" w:hAnsi="Times New Roman" w:cs="Times New Roman"/>
          <w:b/>
          <w:sz w:val="28"/>
          <w:szCs w:val="28"/>
        </w:rPr>
        <w:br/>
      </w:r>
    </w:p>
    <w:p w:rsidR="002F2714" w:rsidRPr="00582145" w:rsidRDefault="00582145" w:rsidP="005821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2F2714" w:rsidRPr="0058214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2F2714" w:rsidRPr="005821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E25">
        <w:rPr>
          <w:rFonts w:ascii="Times New Roman" w:hAnsi="Times New Roman" w:cs="Times New Roman"/>
          <w:b/>
          <w:sz w:val="28"/>
          <w:szCs w:val="28"/>
        </w:rPr>
        <w:t>13.12.</w:t>
      </w:r>
      <w:r w:rsidR="002F2714" w:rsidRPr="00582145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713E2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с.Новобибеево                                          </w:t>
      </w:r>
      <w:r w:rsidR="002F2714" w:rsidRPr="0058214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13E25">
        <w:rPr>
          <w:rFonts w:ascii="Times New Roman" w:hAnsi="Times New Roman" w:cs="Times New Roman"/>
          <w:b/>
          <w:sz w:val="28"/>
          <w:szCs w:val="28"/>
        </w:rPr>
        <w:t>142</w:t>
      </w:r>
    </w:p>
    <w:p w:rsidR="002F2714" w:rsidRPr="00582145" w:rsidRDefault="002F2714" w:rsidP="002F27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2714" w:rsidRPr="00CD5F95" w:rsidRDefault="002F2714" w:rsidP="002F27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t xml:space="preserve">Об утверждении требований к закупаемым администрацией </w:t>
      </w:r>
      <w:r w:rsidR="00582145" w:rsidRPr="00CD5F95">
        <w:rPr>
          <w:rFonts w:ascii="Times New Roman" w:hAnsi="Times New Roman" w:cs="Times New Roman"/>
          <w:b/>
          <w:sz w:val="28"/>
          <w:szCs w:val="28"/>
        </w:rPr>
        <w:t xml:space="preserve">Новобибеевского района </w:t>
      </w:r>
      <w:r w:rsidRPr="00CD5F95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 и подведомственными ей муниципальными казенными учреждениями, муниципальными бюджетными учреждениям и муниципальными унитарными предприятиями, отдельным видам товаров, работ, услуг (в том числе предельных цен товаров, работ, услуг)</w:t>
      </w:r>
      <w:r w:rsidRPr="00CD5F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2714" w:rsidRPr="00582145" w:rsidRDefault="002F2714" w:rsidP="002F27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2714" w:rsidRPr="00582145" w:rsidRDefault="002F2714" w:rsidP="002F2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         В соответствии с ч.5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Болотнинского района Новосибирской области от 20.04.2016 №172 «О правилах определения требований к закупаемым муниципальными органами Болотнинского района Новосибирской области и подведомственными им муниципальными казенными учреждениями Болотнинского района Новосибирской области, муниципальными бюджетными учреждениями </w:t>
      </w:r>
      <w:r w:rsidR="00582145">
        <w:rPr>
          <w:rFonts w:ascii="Times New Roman" w:hAnsi="Times New Roman" w:cs="Times New Roman"/>
          <w:color w:val="000000"/>
          <w:sz w:val="28"/>
          <w:szCs w:val="28"/>
        </w:rPr>
        <w:t>Новобибеевского сель</w:t>
      </w:r>
      <w:r w:rsidR="00D51A09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Болотнинского района Новосибирской области и муниципальными унитарными предприятиями </w:t>
      </w:r>
      <w:r w:rsidR="00D51A09">
        <w:rPr>
          <w:rFonts w:ascii="Times New Roman" w:hAnsi="Times New Roman" w:cs="Times New Roman"/>
          <w:color w:val="000000"/>
          <w:sz w:val="28"/>
          <w:szCs w:val="28"/>
        </w:rPr>
        <w:t xml:space="preserve">Новобибеевского сельсовета 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>Болотнинского района Новосибирской области,</w:t>
      </w:r>
      <w:r w:rsidRPr="00582145">
        <w:rPr>
          <w:rFonts w:ascii="Times New Roman" w:hAnsi="Times New Roman" w:cs="Times New Roman"/>
          <w:sz w:val="28"/>
          <w:szCs w:val="28"/>
        </w:rPr>
        <w:t xml:space="preserve"> 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отдельным видам товаров, работ, услуг (в том числе предельных цен товаров, работ, услуг)", а также в целях эффективного расходования бюджетных средств:   </w:t>
      </w:r>
    </w:p>
    <w:p w:rsidR="002F2714" w:rsidRPr="00582145" w:rsidRDefault="002F2714" w:rsidP="002F2714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14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2714" w:rsidRPr="00582145" w:rsidRDefault="002F2714" w:rsidP="002F2714">
      <w:pPr>
        <w:spacing w:after="0" w:line="240" w:lineRule="auto"/>
        <w:ind w:firstLine="64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145">
        <w:rPr>
          <w:rFonts w:ascii="Times New Roman" w:hAnsi="Times New Roman" w:cs="Times New Roman"/>
          <w:color w:val="000000"/>
          <w:sz w:val="28"/>
          <w:szCs w:val="28"/>
        </w:rPr>
        <w:t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Приложение №1 к данному постановлению.</w:t>
      </w:r>
    </w:p>
    <w:p w:rsidR="002F2714" w:rsidRPr="00582145" w:rsidRDefault="002F2714" w:rsidP="002F271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         2. Опубликовать настоящее постановление в «Официальн</w:t>
      </w:r>
      <w:r w:rsidR="00D51A09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D51A09">
        <w:rPr>
          <w:rFonts w:ascii="Times New Roman" w:hAnsi="Times New Roman" w:cs="Times New Roman"/>
          <w:color w:val="000000"/>
          <w:sz w:val="28"/>
          <w:szCs w:val="28"/>
        </w:rPr>
        <w:t>е Новобибеевского сельсовета»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 xml:space="preserve">, разместить на официальном сайте администрации </w:t>
      </w:r>
      <w:r w:rsidR="00D51A09">
        <w:rPr>
          <w:rFonts w:ascii="Times New Roman" w:hAnsi="Times New Roman" w:cs="Times New Roman"/>
          <w:color w:val="000000"/>
          <w:sz w:val="28"/>
          <w:szCs w:val="28"/>
        </w:rPr>
        <w:t xml:space="preserve">Новобибеевского сельсовета </w:t>
      </w:r>
      <w:r w:rsidRPr="00582145">
        <w:rPr>
          <w:rFonts w:ascii="Times New Roman" w:hAnsi="Times New Roman" w:cs="Times New Roman"/>
          <w:color w:val="000000"/>
          <w:sz w:val="28"/>
          <w:szCs w:val="28"/>
        </w:rPr>
        <w:t>Болотнинского района Новосибирской области в информационно-телекоммуникационной сети «Интернет», разместить в государственной информационной системе в сфере закупок Новосибирской области и в единой информационной системе в сфере закупок.</w:t>
      </w:r>
    </w:p>
    <w:p w:rsidR="00F775AA" w:rsidRPr="00582145" w:rsidRDefault="00F775AA" w:rsidP="002F271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A09" w:rsidRDefault="002F2714" w:rsidP="002F2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14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51A09">
        <w:rPr>
          <w:rFonts w:ascii="Times New Roman" w:hAnsi="Times New Roman" w:cs="Times New Roman"/>
          <w:sz w:val="28"/>
          <w:szCs w:val="28"/>
        </w:rPr>
        <w:t>Новобибеевского сельсовета</w:t>
      </w:r>
    </w:p>
    <w:p w:rsidR="002F2714" w:rsidRPr="00582145" w:rsidRDefault="002F2714" w:rsidP="002F27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2145">
        <w:rPr>
          <w:rFonts w:ascii="Times New Roman" w:hAnsi="Times New Roman" w:cs="Times New Roman"/>
          <w:sz w:val="28"/>
          <w:szCs w:val="28"/>
        </w:rPr>
        <w:t xml:space="preserve">Болотнинского района                                                        </w:t>
      </w:r>
    </w:p>
    <w:p w:rsidR="002F2714" w:rsidRPr="00582145" w:rsidRDefault="002F2714" w:rsidP="002F2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4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D51A09">
        <w:rPr>
          <w:rFonts w:ascii="Times New Roman" w:hAnsi="Times New Roman" w:cs="Times New Roman"/>
          <w:sz w:val="28"/>
          <w:szCs w:val="28"/>
        </w:rPr>
        <w:t xml:space="preserve">    </w:t>
      </w:r>
      <w:r w:rsidRPr="00582145">
        <w:rPr>
          <w:rFonts w:ascii="Times New Roman" w:hAnsi="Times New Roman" w:cs="Times New Roman"/>
          <w:sz w:val="28"/>
          <w:szCs w:val="28"/>
        </w:rPr>
        <w:t xml:space="preserve"> </w:t>
      </w:r>
      <w:r w:rsidR="00D51A09">
        <w:rPr>
          <w:rFonts w:ascii="Times New Roman" w:hAnsi="Times New Roman" w:cs="Times New Roman"/>
          <w:sz w:val="28"/>
          <w:szCs w:val="28"/>
        </w:rPr>
        <w:t>Л.А. Филина</w:t>
      </w: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  <w:sectPr w:rsidR="002F2714" w:rsidRPr="00582145" w:rsidSect="00582145">
          <w:pgSz w:w="11906" w:h="16838"/>
          <w:pgMar w:top="567" w:right="850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F2714" w:rsidRPr="00582145" w:rsidTr="00582145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2F2714" w:rsidRPr="00582145" w:rsidRDefault="002F2714" w:rsidP="00582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2F2714" w:rsidRPr="00582145" w:rsidRDefault="002F2714" w:rsidP="00582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 Болотнинского района Новосибирской области </w:t>
            </w:r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E25"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  <w:r w:rsidR="00D51A09">
              <w:rPr>
                <w:rFonts w:ascii="Times New Roman" w:hAnsi="Times New Roman" w:cs="Times New Roman"/>
                <w:sz w:val="28"/>
                <w:szCs w:val="28"/>
              </w:rPr>
              <w:t>2022 г.  №</w:t>
            </w:r>
            <w:r w:rsidR="00713E25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bookmarkStart w:id="0" w:name="_GoBack"/>
            <w:bookmarkEnd w:id="0"/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требований к закупаемым администрацией </w:t>
            </w:r>
            <w:r w:rsidR="00D51A09">
              <w:rPr>
                <w:rFonts w:ascii="Times New Roman" w:hAnsi="Times New Roman" w:cs="Times New Roman"/>
                <w:sz w:val="28"/>
                <w:szCs w:val="28"/>
              </w:rPr>
              <w:t xml:space="preserve">Новобибеевского сельсовета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Болотнинского района Новосибирской области и подведомственными ей муниципальными казенными учреждениями, муниципальными бюджетными учреждениям и муниципальными унитарными предприятиями, отдельным видам товаров, работ, услуг (в том числе предельных цен товаров, работ, услуг)»</w:t>
            </w:r>
            <w:r w:rsidRPr="0058214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F2714" w:rsidRPr="00582145" w:rsidRDefault="002F2714" w:rsidP="00582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714" w:rsidRPr="00582145" w:rsidRDefault="002F2714" w:rsidP="002F2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145">
        <w:rPr>
          <w:rFonts w:ascii="Times New Roman" w:hAnsi="Times New Roman" w:cs="Times New Roman"/>
          <w:b/>
          <w:sz w:val="28"/>
          <w:szCs w:val="28"/>
        </w:rPr>
        <w:t>ВЕДОМСТВЕННЫЙ ПЕРЕЧЕНЬ</w:t>
      </w:r>
    </w:p>
    <w:p w:rsidR="002F2714" w:rsidRPr="00582145" w:rsidRDefault="002F2714" w:rsidP="002F2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145">
        <w:rPr>
          <w:rFonts w:ascii="Times New Roman" w:hAnsi="Times New Roman" w:cs="Times New Roman"/>
          <w:b/>
          <w:sz w:val="28"/>
          <w:szCs w:val="28"/>
        </w:rPr>
        <w:t>отдельных</w:t>
      </w:r>
      <w:proofErr w:type="gramEnd"/>
      <w:r w:rsidRPr="00582145">
        <w:rPr>
          <w:rFonts w:ascii="Times New Roman" w:hAnsi="Times New Roman" w:cs="Times New Roman"/>
          <w:b/>
          <w:sz w:val="28"/>
          <w:szCs w:val="28"/>
        </w:rPr>
        <w:t xml:space="preserve">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254"/>
        <w:gridCol w:w="1854"/>
        <w:gridCol w:w="862"/>
        <w:gridCol w:w="975"/>
        <w:gridCol w:w="2032"/>
        <w:gridCol w:w="1938"/>
        <w:gridCol w:w="1985"/>
        <w:gridCol w:w="2127"/>
        <w:gridCol w:w="992"/>
        <w:gridCol w:w="856"/>
        <w:gridCol w:w="9"/>
        <w:gridCol w:w="13"/>
      </w:tblGrid>
      <w:tr w:rsidR="002F2714" w:rsidRPr="00582145" w:rsidTr="00582145">
        <w:trPr>
          <w:gridAfter w:val="2"/>
          <w:wAfter w:w="22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4" w:history="1">
              <w:r w:rsidRPr="00582145">
                <w:rPr>
                  <w:rFonts w:ascii="Times New Roman" w:hAnsi="Times New Roman" w:cs="Times New Roman"/>
                  <w:sz w:val="28"/>
                  <w:szCs w:val="28"/>
                </w:rPr>
                <w:t>ОКПД</w:t>
              </w:r>
            </w:hyperlink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Требования к потребительским свойствам (в том числе качеству) и иным характеристикам, утвержденные администрацией Болотнинского района</w:t>
            </w:r>
          </w:p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5960" w:type="dxa"/>
            <w:gridSpan w:val="4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потребительским свойствам (в том числе качеству) и иным характеристикам, утвержденные муниципальным органом Болотнинского района Новосибирской области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hyperlink r:id="rId5" w:history="1">
              <w:r w:rsidRPr="00582145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right="-116" w:hanging="1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gramEnd"/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 значения характеристики 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функциональное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 </w:t>
            </w:r>
            <w:hyperlink w:anchor="P158" w:history="1">
              <w:r w:rsidRPr="0058214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F2714" w:rsidRPr="00582145" w:rsidTr="00582145">
        <w:tc>
          <w:tcPr>
            <w:tcW w:w="15332" w:type="dxa"/>
            <w:gridSpan w:val="13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виды товаров, работ, услуг, включенные в перечень отдельных видов товаров, работ, услуг, предусмотренные приложением № 2 к </w:t>
            </w:r>
          </w:p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Правилам </w:t>
            </w: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определения  требований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к закупаемым муниципальными органами и подведомственными им казенными учреждениями и бюджетными учреждениями Болотнинского района Новосибирской области, отдельным видам товаров, работ, услуг (в том числе предельных цен товаров, работ, услуг), утвержденным постановлением администрации Болотнинского района Новосибирской области от 20.04.2016 г. №172</w:t>
            </w:r>
          </w:p>
        </w:tc>
      </w:tr>
      <w:tr w:rsidR="002F2714" w:rsidRPr="00582145" w:rsidTr="00582145">
        <w:trPr>
          <w:gridAfter w:val="1"/>
          <w:wAfter w:w="13" w:type="dxa"/>
          <w:trHeight w:val="2808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05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26.20.15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left="-1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231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0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left="-1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231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05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26.20.15.000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Компьютер персональный настольный (моноблок)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дюйм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диагонали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left="-1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 23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диагонали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 23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81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Разрешение экрана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left="-1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Разрешение экрана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 менее 1920х1080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27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Тип матрицы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left="-14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Тип матрицы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IPS или VA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89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процессора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процессора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Многоядерный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410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Гигагерц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 процессора базовая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 процессора</w:t>
            </w:r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базовая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417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2553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Гигабайт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установленной оперативной памяти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установленной оперативной памяти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8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2553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Гигабайт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накопителя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накопителя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Pr="00582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жесткого диска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жесткого диска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SSD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привод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привод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наличие DVD- RW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видеоадаптера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видеоадаптера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Встроенный или дискретный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Предустановленная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2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озможно предустановленное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414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383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рубль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90000,00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26.20.15.000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процессора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процессора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Многоядерный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Гигагерц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 процессора базовая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Частота процессора базовая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2553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Гигабайт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установленной оперативной памяти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установленной оперативной памяти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8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2553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Гигабайт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накопителя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накопителя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≥ </w:t>
            </w:r>
            <w:r w:rsidRPr="00582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жесткого диска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жесткого диска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SSD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привод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Оптический привод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наличие DVD- RW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видеоадаптера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видеоадаптера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Встроенный или дискретный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Предустановленная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821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озможно предустановленное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383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60000,00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13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  <w:trHeight w:val="866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26.20.16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227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60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26.20.16.120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струйный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\лазерный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450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\чёрно-белый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печати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печати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15 стр./мин.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Наличие дополнительных модулей и интерфейсов (сетевой интерфейс, устройства 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чтения карт памяти и т.д.)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Наличие дополнительных модулей и интерфейсов (сетевой интерфейс, устройства 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чтения карт памяти и т.д.)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интерфейсов USB, RJ-45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  <w:trHeight w:val="229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26.20.16.150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Разрешение сканирования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Разрешение сканирования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600х600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179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\чёрно-белый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сканирования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сканирования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15 стр./мин.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интерфейсов USB, RJ-45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416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26.20.17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Мониторы и проекторы, преимущественно используемые в системах автоматическ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ой обработки данных.</w:t>
            </w:r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26.20.17.110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Мониторы, </w:t>
            </w:r>
          </w:p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подключаемые</w:t>
            </w:r>
            <w:proofErr w:type="gramEnd"/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039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Дюйм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Размер диагонали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23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Размер диагонали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≥ 23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Разрешение экрана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Разрешение экрана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Не менее 1920х1080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матрицы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матрицы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IPS или VA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1"/>
              <w:tabs>
                <w:tab w:val="left" w:pos="740"/>
              </w:tabs>
              <w:ind w:right="-11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bCs/>
                <w:color w:val="000000"/>
                <w:sz w:val="28"/>
                <w:szCs w:val="28"/>
              </w:rPr>
              <w:t>рубль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bCs/>
                <w:color w:val="000000"/>
                <w:sz w:val="28"/>
                <w:szCs w:val="28"/>
              </w:rPr>
              <w:t>не</w:t>
            </w:r>
            <w:proofErr w:type="gramEnd"/>
            <w:r w:rsidRPr="00582145">
              <w:rPr>
                <w:bCs/>
                <w:color w:val="000000"/>
                <w:sz w:val="28"/>
                <w:szCs w:val="28"/>
              </w:rPr>
              <w:t xml:space="preserve"> более 20000,00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bCs/>
                <w:color w:val="000000"/>
                <w:sz w:val="28"/>
                <w:szCs w:val="28"/>
              </w:rPr>
              <w:t>не</w:t>
            </w:r>
            <w:proofErr w:type="gramEnd"/>
            <w:r w:rsidRPr="00582145">
              <w:rPr>
                <w:bCs/>
                <w:color w:val="000000"/>
                <w:sz w:val="28"/>
                <w:szCs w:val="28"/>
              </w:rPr>
              <w:t xml:space="preserve"> более 20000,00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26.20.18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Пояснение по требуемой продукции: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многофункциональное</w:t>
            </w:r>
            <w:proofErr w:type="gramEnd"/>
            <w:r w:rsidRPr="00582145">
              <w:rPr>
                <w:bCs/>
                <w:color w:val="000000"/>
                <w:sz w:val="28"/>
                <w:szCs w:val="28"/>
              </w:rPr>
              <w:t xml:space="preserve"> устройство (МФУ)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26.20.18.000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Многофункциональное устройство (МФУ)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струйный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\лазерный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Разрешение сканирования 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Разрешение сканирования 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600х600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Цветность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\чёрно-белый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Максимальный формат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печати\сканирования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Скорость печати\сканирования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15 стр./мин.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интерфейсов USB, RJ-45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Для всех категорий должностей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26.30.22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Аппараты телефонные для сотовых 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сетей связи или для прочих беспроводных сетей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Пояснение по требуемой продукции: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Мобильный телефон (смартфон)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26.30.22.000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Мобильный телефон (смартфон)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Поддерживаемые стандарты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Поддерживаемые стандарты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GSM 900/1800/1900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Операционная система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Android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/IOS/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Время работы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Время работы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менее 5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Метод управления 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Метод управления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сенсорный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/кнопочный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  <w:r w:rsidRPr="00582145">
              <w:rPr>
                <w:bCs/>
                <w:color w:val="000000"/>
                <w:sz w:val="28"/>
                <w:szCs w:val="28"/>
                <w:lang w:val="en-US"/>
              </w:rPr>
              <w:t>SIM</w:t>
            </w:r>
            <w:r w:rsidRPr="00582145">
              <w:rPr>
                <w:bCs/>
                <w:color w:val="000000"/>
                <w:sz w:val="28"/>
                <w:szCs w:val="28"/>
              </w:rPr>
              <w:t>-карт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Количество </w:t>
            </w:r>
            <w:r w:rsidRPr="00582145">
              <w:rPr>
                <w:bCs/>
                <w:color w:val="000000"/>
                <w:sz w:val="28"/>
                <w:szCs w:val="28"/>
                <w:lang w:val="en-US"/>
              </w:rPr>
              <w:t>SIM</w:t>
            </w:r>
            <w:r w:rsidRPr="00582145">
              <w:rPr>
                <w:bCs/>
                <w:color w:val="000000"/>
                <w:sz w:val="28"/>
                <w:szCs w:val="28"/>
              </w:rPr>
              <w:t>-карт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1 и более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модулей и интерфейсов (</w:t>
            </w:r>
            <w:proofErr w:type="spellStart"/>
            <w:r w:rsidRPr="00582145">
              <w:rPr>
                <w:bCs/>
                <w:color w:val="000000"/>
                <w:sz w:val="28"/>
                <w:szCs w:val="28"/>
              </w:rPr>
              <w:t>Wi-Fi</w:t>
            </w:r>
            <w:proofErr w:type="spellEnd"/>
            <w:r w:rsidRPr="005821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2145">
              <w:rPr>
                <w:bCs/>
                <w:color w:val="000000"/>
                <w:sz w:val="28"/>
                <w:szCs w:val="28"/>
              </w:rPr>
              <w:t>Bluetooth</w:t>
            </w:r>
            <w:proofErr w:type="spellEnd"/>
            <w:r w:rsidRPr="00582145">
              <w:rPr>
                <w:bCs/>
                <w:color w:val="000000"/>
                <w:sz w:val="28"/>
                <w:szCs w:val="28"/>
              </w:rPr>
              <w:t>, USB, GPS)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Наличие модулей и интерфейсов (</w:t>
            </w:r>
            <w:proofErr w:type="spellStart"/>
            <w:r w:rsidRPr="00582145">
              <w:rPr>
                <w:bCs/>
                <w:color w:val="000000"/>
                <w:sz w:val="28"/>
                <w:szCs w:val="28"/>
              </w:rPr>
              <w:t>Wi-Fi</w:t>
            </w:r>
            <w:proofErr w:type="spellEnd"/>
            <w:r w:rsidRPr="00582145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82145">
              <w:rPr>
                <w:bCs/>
                <w:color w:val="000000"/>
                <w:sz w:val="28"/>
                <w:szCs w:val="28"/>
              </w:rPr>
              <w:t>Bluetooth</w:t>
            </w:r>
            <w:proofErr w:type="spellEnd"/>
            <w:r w:rsidRPr="00582145">
              <w:rPr>
                <w:bCs/>
                <w:color w:val="000000"/>
                <w:sz w:val="28"/>
                <w:szCs w:val="28"/>
              </w:rPr>
              <w:t>, USB, GPS)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, GPS  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Стоимость годового владения 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оборудованием (включая договоры технической поддержки, обслуживания, сервисные договоры) из расчета на одного абонента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 xml:space="preserve">Стоимость годового владения </w:t>
            </w: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оборудованием (включая договоры технической поддержки, обслуживания, сервисные договоры) из расчета на одного абонента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предусмотрено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194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right="-8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9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  <w:proofErr w:type="gramEnd"/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/>
                <w:sz w:val="28"/>
                <w:szCs w:val="28"/>
              </w:rPr>
            </w:pPr>
            <w:r w:rsidRPr="00582145">
              <w:rPr>
                <w:b/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более 15000,00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Глава района, председатель совета депутатов Болотнинского района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2145">
              <w:rPr>
                <w:b/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более 12000,00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главы администрации, управляющий делами администрации, руководители и заместители руководителей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2145">
              <w:rPr>
                <w:b/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управления, заместитель начальника управления, начальник отдела, заместитель начальника отдела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29.10.22.000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 xml:space="preserve">Средства транспортные </w:t>
            </w:r>
            <w:r w:rsidRPr="00582145">
              <w:rPr>
                <w:sz w:val="28"/>
                <w:szCs w:val="28"/>
              </w:rPr>
              <w:br/>
              <w:t xml:space="preserve">с двигателем </w:t>
            </w:r>
            <w:r w:rsidRPr="00582145">
              <w:rPr>
                <w:sz w:val="28"/>
                <w:szCs w:val="28"/>
              </w:rPr>
              <w:br/>
            </w:r>
            <w:r w:rsidRPr="00582145">
              <w:rPr>
                <w:sz w:val="28"/>
                <w:szCs w:val="28"/>
              </w:rPr>
              <w:lastRenderedPageBreak/>
              <w:t xml:space="preserve">с искровым зажиганием, </w:t>
            </w:r>
            <w:r w:rsidRPr="00582145">
              <w:rPr>
                <w:sz w:val="28"/>
                <w:szCs w:val="28"/>
              </w:rPr>
              <w:br/>
              <w:t>с рабочим объемом цилиндров более 1500 см3, новые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251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Мощность двигателя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более 200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Мощность двигателя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более 200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Вид комплектации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Вид комплектации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(базовая), стандартная, классическая, полная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  <w:trHeight w:val="362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  <w:proofErr w:type="gramEnd"/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 более 2500000,00</w:t>
            </w:r>
          </w:p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2145">
              <w:rPr>
                <w:b/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более 2500000,00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Глава района, председатель совета депутатов Болотнинского района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Предельная цена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Не более 2000000,00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Предельная цена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proofErr w:type="gramEnd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более 2000000,00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служащие, замещающие высшие должности муниципальной службы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главы администрации, управляющий делами администрации, </w:t>
            </w:r>
            <w:proofErr w:type="gramStart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 заместители</w:t>
            </w:r>
            <w:proofErr w:type="gramEnd"/>
            <w:r w:rsidRPr="00582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руководителей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31.01.11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Мебель металлическая для офисов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31.01.11.150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>Мебель для сидения, преимущественно с металлическим каркасом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(металл), облицовочные материалы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- кожа натуральная. Возможные значения: искусственная кожа, мебельный (искусственн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ый) мех, искусственная замша (микрофибра), ткань, нетканые материалы;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(металл), облицовочные материалы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proofErr w:type="gram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- кожа натуральная. Возможные значения: искусственная кожа, мебельный (искусственный) мех,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искусственная замша (микрофибра), ткань, нетканые материалы;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 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Глава района, председатель совета депутатов Болотнинского района, заместитель главы администрации, управляющий делами, начальник управления, заместитель начальника управления, руководители и заместители руководителей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(металл), облицовочные материалы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-искусственная кожа. Возможные значения: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(металл), облицовочные материалы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-искусственная кожа. Возможные значения: мебельный (искусственный) мех, искусственная замша (микрофибра), ткань, нетканые материалы;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категории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должностей.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отдела, заместитель начальника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отдела, главный специалист, ведущий специалист, специалист 1-го разряда, специалист 2-го разряда, специалист, работники по техническому обслуживанию деятельности муниципального органа, прочие сотрудники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31.01.12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Мебель металлическая для офисов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31.01.12.160</w:t>
            </w:r>
          </w:p>
        </w:tc>
        <w:tc>
          <w:tcPr>
            <w:tcW w:w="1854" w:type="dxa"/>
            <w:vMerge w:val="restart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Мебель для сидения, преимущественно с металлическим каркасом</w:t>
            </w: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Обивочные материалы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кожа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натуральная. Возможные значения: искусственная кожа, мебельный (искусственный) мех, искусственная замша (микрофибра), ткань, нетканые материалы;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Обивочные материалы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кожа натуральная.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Возможные значения: искусственная кожа, мебельный (искусственный) мех, искусственная замша (микрофибра), ткань, нетканые материалы;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Глава района, председатель совета депутатов Болотнинского района, заместитель главы администрации, управляющий делами, начальник управления, заместитель начальника управления, руководители и заместители руководителей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2145">
              <w:rPr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2145">
              <w:rPr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Обивочные материалы</w:t>
            </w: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-искусственная кожа. Возможные значения: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Обивочные материалы</w:t>
            </w: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-искусственная кожа. Возможные значения: мебельный (искусственный) мех, искусственная замша (микрофибра), ткань, нетканые материалы.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vMerge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Остальные категории должностей.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Начальник отдела, заместитель начальника отдела, главный специалист, ведущий специалист, специалист 1-го разряда, специалист 2-го разряда, специалист, работники по техническому обслуживанию деятельности муниципального органа, прочие сотрудники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31.01.12.190</w:t>
            </w: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Мебель офисная деревянная прочая</w:t>
            </w:r>
          </w:p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значение: массив древесины "ценных" пород (твердолиственных). Возможные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значения: древесина хвойных и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lastRenderedPageBreak/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значение: массив древесины "ценных" пород (твердолиственных). Возможные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значения: древесина хвойных и </w:t>
            </w:r>
            <w:proofErr w:type="spellStart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Глава района, председатель совета депутатов Болотнинского района, заместитель главы администрации, управляющий делами, начальник управления, заместитель начальника управления, руководители и заместители руководителей учреждений и предприятий</w:t>
            </w: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2145">
              <w:rPr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bCs/>
                <w:color w:val="000000"/>
                <w:sz w:val="28"/>
                <w:szCs w:val="28"/>
              </w:rPr>
              <w:t>Материал (вид древесины)</w:t>
            </w:r>
          </w:p>
          <w:p w:rsidR="002F2714" w:rsidRPr="00582145" w:rsidRDefault="002F2714" w:rsidP="00582145">
            <w:pPr>
              <w:pStyle w:val="1"/>
              <w:ind w:right="-111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left="-107" w:right="-112"/>
              <w:jc w:val="center"/>
              <w:rPr>
                <w:bCs/>
                <w:color w:val="000000"/>
                <w:sz w:val="28"/>
                <w:szCs w:val="28"/>
              </w:rPr>
            </w:pPr>
            <w:r w:rsidRPr="00582145">
              <w:rPr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2145">
              <w:rPr>
                <w:sz w:val="28"/>
                <w:szCs w:val="28"/>
              </w:rPr>
              <w:t>мягколиственных</w:t>
            </w:r>
            <w:proofErr w:type="spellEnd"/>
            <w:r w:rsidRPr="00582145">
              <w:rPr>
                <w:sz w:val="28"/>
                <w:szCs w:val="28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714" w:rsidRPr="00582145" w:rsidTr="00582145">
        <w:trPr>
          <w:gridAfter w:val="1"/>
          <w:wAfter w:w="13" w:type="dxa"/>
        </w:trPr>
        <w:tc>
          <w:tcPr>
            <w:tcW w:w="43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54" w:type="dxa"/>
            <w:shd w:val="clear" w:color="auto" w:fill="auto"/>
          </w:tcPr>
          <w:p w:rsidR="002F2714" w:rsidRPr="00582145" w:rsidRDefault="002F2714" w:rsidP="00582145">
            <w:pPr>
              <w:pStyle w:val="1"/>
              <w:ind w:right="-11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>Остальные категории должностей.</w:t>
            </w:r>
          </w:p>
        </w:tc>
        <w:tc>
          <w:tcPr>
            <w:tcW w:w="5969" w:type="dxa"/>
            <w:gridSpan w:val="5"/>
            <w:shd w:val="clear" w:color="auto" w:fill="auto"/>
          </w:tcPr>
          <w:p w:rsidR="002F2714" w:rsidRPr="00582145" w:rsidRDefault="002F2714" w:rsidP="00582145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14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заместитель начальника отдела, главный специалист, ведущий специалист, специалист 1-го разряда, специалист 2-го разряда, специалист, работники по техническому обслуживанию деятельности муниципального органа, прочие </w:t>
            </w:r>
            <w:r w:rsidRPr="005821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сотрудники учреждений и предприятий</w:t>
            </w:r>
          </w:p>
        </w:tc>
      </w:tr>
    </w:tbl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58214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Pr="00582145" w:rsidRDefault="002F2714" w:rsidP="002F2714">
      <w:pPr>
        <w:rPr>
          <w:rFonts w:ascii="Times New Roman" w:hAnsi="Times New Roman" w:cs="Times New Roman"/>
          <w:sz w:val="28"/>
          <w:szCs w:val="28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Default="002F2714" w:rsidP="002F2714">
      <w:pPr>
        <w:rPr>
          <w:sz w:val="16"/>
          <w:szCs w:val="16"/>
        </w:rPr>
      </w:pPr>
    </w:p>
    <w:p w:rsidR="002F2714" w:rsidRPr="00505757" w:rsidRDefault="002F2714" w:rsidP="002F2714">
      <w:pPr>
        <w:rPr>
          <w:sz w:val="16"/>
          <w:szCs w:val="16"/>
        </w:rPr>
      </w:pPr>
    </w:p>
    <w:p w:rsidR="000C025F" w:rsidRDefault="000C025F"/>
    <w:sectPr w:rsidR="000C025F" w:rsidSect="005821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14"/>
    <w:rsid w:val="000C025F"/>
    <w:rsid w:val="0012135C"/>
    <w:rsid w:val="002F2714"/>
    <w:rsid w:val="00582145"/>
    <w:rsid w:val="00713E25"/>
    <w:rsid w:val="00CD5F95"/>
    <w:rsid w:val="00D51A09"/>
    <w:rsid w:val="00F7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E44CF-6680-40B9-A855-853B32CC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714"/>
    <w:pPr>
      <w:widowControl w:val="0"/>
      <w:autoSpaceDE w:val="0"/>
      <w:autoSpaceDN w:val="0"/>
      <w:adjustRightInd w:val="0"/>
      <w:spacing w:after="0" w:line="308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2F27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2F271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F271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2F2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F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714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12135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12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1C41A85057EFDD50EE2928EE369EC8573A1DDE6FB9AA4CAB3F16AB76mB14I" TargetMode="External"/><Relationship Id="rId4" Type="http://schemas.openxmlformats.org/officeDocument/2006/relationships/hyperlink" Target="consultantplus://offline/ref=FE1C41A85057EFDD50EE2928EE369EC8573819DB6DB5AA4CAB3F16AB76mB1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Тесля Татьяна Николаевна</dc:creator>
  <cp:keywords/>
  <dc:description/>
  <cp:lastModifiedBy>user01</cp:lastModifiedBy>
  <cp:revision>2</cp:revision>
  <cp:lastPrinted>2022-12-14T09:44:00Z</cp:lastPrinted>
  <dcterms:created xsi:type="dcterms:W3CDTF">2022-12-14T09:45:00Z</dcterms:created>
  <dcterms:modified xsi:type="dcterms:W3CDTF">2022-12-14T09:45:00Z</dcterms:modified>
</cp:coreProperties>
</file>